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0" w:rsidRDefault="00B00971" w:rsidP="002A60F0">
      <w:pPr>
        <w:ind w:left="4678" w:hanging="17"/>
        <w:jc w:val="both"/>
        <w:rPr>
          <w:rFonts w:ascii="Times New Roman" w:hAnsi="Times New Roman"/>
          <w:b/>
        </w:rPr>
      </w:pPr>
      <w:r w:rsidRPr="00B516C0">
        <w:rPr>
          <w:rFonts w:ascii="Times New Roman" w:hAnsi="Times New Roman"/>
          <w:b/>
        </w:rPr>
        <w:t>Утвержден</w:t>
      </w:r>
    </w:p>
    <w:p w:rsidR="002A60F0" w:rsidRDefault="002A60F0" w:rsidP="002A60F0">
      <w:pPr>
        <w:ind w:left="4678" w:hanging="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="00B00971" w:rsidRPr="00B516C0">
        <w:rPr>
          <w:rFonts w:ascii="Times New Roman" w:hAnsi="Times New Roman"/>
          <w:b/>
        </w:rPr>
        <w:t>ешением Общего собрания</w:t>
      </w:r>
      <w:r>
        <w:rPr>
          <w:rFonts w:ascii="Times New Roman" w:hAnsi="Times New Roman"/>
          <w:b/>
        </w:rPr>
        <w:t xml:space="preserve"> ч</w:t>
      </w:r>
      <w:r w:rsidR="00B00971" w:rsidRPr="00B516C0">
        <w:rPr>
          <w:rFonts w:ascii="Times New Roman" w:hAnsi="Times New Roman"/>
          <w:b/>
        </w:rPr>
        <w:t xml:space="preserve">ленов </w:t>
      </w:r>
    </w:p>
    <w:p w:rsidR="00B00971" w:rsidRPr="00B516C0" w:rsidRDefault="00B00971" w:rsidP="002A60F0">
      <w:pPr>
        <w:ind w:left="4678" w:hanging="17"/>
        <w:jc w:val="both"/>
        <w:rPr>
          <w:rFonts w:ascii="Times New Roman" w:hAnsi="Times New Roman"/>
          <w:b/>
        </w:rPr>
      </w:pPr>
      <w:r w:rsidRPr="00B516C0">
        <w:rPr>
          <w:rFonts w:ascii="Times New Roman" w:hAnsi="Times New Roman"/>
          <w:b/>
        </w:rPr>
        <w:t>НП «Столица-Проект» СРО</w:t>
      </w:r>
    </w:p>
    <w:p w:rsidR="00B00971" w:rsidRPr="00B516C0" w:rsidRDefault="00B00971" w:rsidP="00950300">
      <w:pPr>
        <w:ind w:left="4678" w:hanging="17"/>
        <w:jc w:val="both"/>
        <w:rPr>
          <w:rFonts w:ascii="Times New Roman" w:hAnsi="Times New Roman"/>
          <w:b/>
        </w:rPr>
      </w:pPr>
      <w:r w:rsidRPr="00B516C0">
        <w:rPr>
          <w:rFonts w:ascii="Times New Roman" w:hAnsi="Times New Roman"/>
          <w:b/>
        </w:rPr>
        <w:tab/>
      </w:r>
      <w:r w:rsidR="00950300">
        <w:rPr>
          <w:rFonts w:ascii="Times New Roman" w:hAnsi="Times New Roman"/>
          <w:b/>
        </w:rPr>
        <w:t>Протокол № 10 от 19 апреля 2012 года</w:t>
      </w:r>
    </w:p>
    <w:p w:rsidR="005F5828" w:rsidRPr="0086612F" w:rsidRDefault="005F5828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  <w:b/>
        </w:rPr>
      </w:pPr>
    </w:p>
    <w:p w:rsidR="005217B7" w:rsidRDefault="00B00971" w:rsidP="005217B7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0F0"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5217B7" w:rsidRPr="002A60F0">
        <w:rPr>
          <w:rFonts w:ascii="Times New Roman" w:hAnsi="Times New Roman" w:cs="Times New Roman"/>
          <w:b/>
          <w:sz w:val="32"/>
          <w:szCs w:val="32"/>
        </w:rPr>
        <w:t xml:space="preserve">СО </w:t>
      </w:r>
      <w:r w:rsidRPr="002A60F0">
        <w:rPr>
          <w:rFonts w:ascii="Times New Roman" w:hAnsi="Times New Roman" w:cs="Times New Roman"/>
          <w:b/>
          <w:sz w:val="32"/>
          <w:szCs w:val="32"/>
        </w:rPr>
        <w:t>НП «Столица-Проект» СРО</w:t>
      </w:r>
      <w:r w:rsidR="002841B6" w:rsidRPr="002A6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17B7" w:rsidRPr="002A60F0">
        <w:rPr>
          <w:rFonts w:ascii="Times New Roman" w:hAnsi="Times New Roman" w:cs="Times New Roman"/>
          <w:b/>
          <w:sz w:val="32"/>
          <w:szCs w:val="32"/>
        </w:rPr>
        <w:t>1.0-2012</w:t>
      </w:r>
    </w:p>
    <w:p w:rsidR="002A60F0" w:rsidRPr="002A60F0" w:rsidRDefault="002A60F0" w:rsidP="005217B7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971" w:rsidRPr="002A60F0" w:rsidRDefault="00D67858" w:rsidP="00D67858">
      <w:pPr>
        <w:pStyle w:val="20"/>
        <w:shd w:val="clear" w:color="auto" w:fill="auto"/>
        <w:spacing w:after="7261"/>
        <w:ind w:left="40" w:right="280"/>
        <w:jc w:val="center"/>
        <w:rPr>
          <w:b/>
          <w:sz w:val="32"/>
          <w:szCs w:val="32"/>
        </w:rPr>
      </w:pPr>
      <w:r w:rsidRPr="002A60F0">
        <w:rPr>
          <w:b/>
          <w:sz w:val="32"/>
          <w:szCs w:val="32"/>
        </w:rPr>
        <w:t>«</w:t>
      </w:r>
      <w:r w:rsidR="003B0FA7" w:rsidRPr="002A60F0">
        <w:rPr>
          <w:b/>
          <w:sz w:val="32"/>
          <w:szCs w:val="32"/>
        </w:rPr>
        <w:t>Общие требования к выполнению работ в области архитектурно-строительного проектирования</w:t>
      </w:r>
      <w:r w:rsidR="002A60F0" w:rsidRPr="002A60F0">
        <w:rPr>
          <w:b/>
          <w:sz w:val="32"/>
          <w:szCs w:val="32"/>
        </w:rPr>
        <w:t>»</w:t>
      </w:r>
    </w:p>
    <w:p w:rsidR="00D67858" w:rsidRPr="0086612F" w:rsidRDefault="00950300" w:rsidP="00561AAD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lang w:eastAsia="en-US"/>
        </w:rPr>
      </w:pPr>
      <w:proofErr w:type="spellStart"/>
      <w:r>
        <w:rPr>
          <w:rFonts w:ascii="Times New Roman" w:eastAsia="TimesNewRomanPS-BoldMT" w:hAnsi="Times New Roman"/>
          <w:b/>
          <w:bCs/>
          <w:lang w:eastAsia="en-US"/>
        </w:rPr>
        <w:t>г</w:t>
      </w:r>
      <w:proofErr w:type="gramStart"/>
      <w:r>
        <w:rPr>
          <w:rFonts w:ascii="Times New Roman" w:eastAsia="TimesNewRomanPS-BoldMT" w:hAnsi="Times New Roman"/>
          <w:b/>
          <w:bCs/>
          <w:lang w:eastAsia="en-US"/>
        </w:rPr>
        <w:t>.</w:t>
      </w:r>
      <w:r w:rsidR="003B0FA7">
        <w:rPr>
          <w:rFonts w:ascii="Times New Roman" w:eastAsia="TimesNewRomanPS-BoldMT" w:hAnsi="Times New Roman"/>
          <w:b/>
          <w:bCs/>
          <w:lang w:eastAsia="en-US"/>
        </w:rPr>
        <w:t>М</w:t>
      </w:r>
      <w:proofErr w:type="gramEnd"/>
      <w:r w:rsidR="003B0FA7">
        <w:rPr>
          <w:rFonts w:ascii="Times New Roman" w:eastAsia="TimesNewRomanPS-BoldMT" w:hAnsi="Times New Roman"/>
          <w:b/>
          <w:bCs/>
          <w:lang w:eastAsia="en-US"/>
        </w:rPr>
        <w:t>ос</w:t>
      </w:r>
      <w:r w:rsidR="00561AAD">
        <w:rPr>
          <w:rFonts w:ascii="Times New Roman" w:eastAsia="TimesNewRomanPS-BoldMT" w:hAnsi="Times New Roman"/>
          <w:b/>
          <w:bCs/>
          <w:lang w:eastAsia="en-US"/>
        </w:rPr>
        <w:t>ква</w:t>
      </w:r>
      <w:proofErr w:type="spellEnd"/>
      <w:r w:rsidR="00561AAD">
        <w:rPr>
          <w:rFonts w:ascii="Times New Roman" w:eastAsia="TimesNewRomanPS-BoldMT" w:hAnsi="Times New Roman"/>
          <w:b/>
          <w:bCs/>
          <w:lang w:eastAsia="en-US"/>
        </w:rPr>
        <w:t>, 2012</w:t>
      </w:r>
      <w:r>
        <w:rPr>
          <w:rFonts w:ascii="Times New Roman" w:eastAsia="TimesNewRomanPS-BoldMT" w:hAnsi="Times New Roman"/>
          <w:b/>
          <w:bCs/>
          <w:lang w:eastAsia="en-US"/>
        </w:rPr>
        <w:t xml:space="preserve"> год</w:t>
      </w:r>
    </w:p>
    <w:p w:rsidR="00D67858" w:rsidRPr="0086612F" w:rsidRDefault="00D67858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</w:p>
    <w:p w:rsidR="00D67858" w:rsidRPr="0086612F" w:rsidRDefault="00D67858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  <w:r w:rsidRPr="0086612F">
        <w:rPr>
          <w:rFonts w:ascii="Times New Roman" w:eastAsia="TimesNewRomanPS-BoldMT" w:hAnsi="Times New Roman"/>
          <w:b/>
          <w:bCs/>
          <w:lang w:eastAsia="en-US"/>
        </w:rPr>
        <w:t>СОДЕРЖАНИЕ</w:t>
      </w: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  <w:r w:rsidRPr="0086612F">
        <w:rPr>
          <w:rFonts w:ascii="Times New Roman" w:eastAsia="TimesNewRomanPS-BoldMT" w:hAnsi="Times New Roman"/>
          <w:b/>
          <w:bCs/>
          <w:lang w:eastAsia="en-US"/>
        </w:rPr>
        <w:t>1</w:t>
      </w:r>
      <w:r w:rsidR="004E5DDA">
        <w:rPr>
          <w:rFonts w:ascii="Times New Roman" w:eastAsia="TimesNewRomanPS-BoldMT" w:hAnsi="Times New Roman"/>
          <w:b/>
          <w:bCs/>
          <w:lang w:eastAsia="en-US"/>
        </w:rPr>
        <w:t>.</w:t>
      </w:r>
      <w:r w:rsidRPr="0086612F">
        <w:rPr>
          <w:rFonts w:ascii="Times New Roman" w:eastAsia="TimesNewRomanPS-BoldMT" w:hAnsi="Times New Roman"/>
          <w:b/>
          <w:bCs/>
          <w:lang w:eastAsia="en-US"/>
        </w:rPr>
        <w:t xml:space="preserve"> ОБЛАСТЬ ПРИМЕНЕНИЯ .......................................................................................</w:t>
      </w:r>
      <w:r w:rsidR="00561AAD">
        <w:rPr>
          <w:rFonts w:ascii="Times New Roman" w:eastAsia="TimesNewRomanPS-BoldMT" w:hAnsi="Times New Roman"/>
          <w:b/>
          <w:bCs/>
          <w:lang w:eastAsia="en-US"/>
        </w:rPr>
        <w:t>.</w:t>
      </w:r>
      <w:r w:rsidRPr="0086612F">
        <w:rPr>
          <w:rFonts w:ascii="Times New Roman" w:eastAsia="TimesNewRomanPS-BoldMT" w:hAnsi="Times New Roman"/>
          <w:b/>
          <w:bCs/>
          <w:lang w:eastAsia="en-US"/>
        </w:rPr>
        <w:t xml:space="preserve">.. </w:t>
      </w:r>
      <w:r w:rsidR="003A6473">
        <w:rPr>
          <w:rFonts w:ascii="Times New Roman" w:eastAsia="TimesNewRomanPS-BoldMT" w:hAnsi="Times New Roman"/>
          <w:b/>
          <w:bCs/>
          <w:lang w:eastAsia="en-US"/>
        </w:rPr>
        <w:t>3</w:t>
      </w: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  <w:r w:rsidRPr="0086612F">
        <w:rPr>
          <w:rFonts w:ascii="Times New Roman" w:eastAsia="TimesNewRomanPS-BoldMT" w:hAnsi="Times New Roman"/>
          <w:b/>
          <w:bCs/>
          <w:lang w:eastAsia="en-US"/>
        </w:rPr>
        <w:t>2</w:t>
      </w:r>
      <w:r w:rsidR="004E5DDA">
        <w:rPr>
          <w:rFonts w:ascii="Times New Roman" w:eastAsia="TimesNewRomanPS-BoldMT" w:hAnsi="Times New Roman"/>
          <w:b/>
          <w:bCs/>
          <w:lang w:eastAsia="en-US"/>
        </w:rPr>
        <w:t>.</w:t>
      </w:r>
      <w:r w:rsidRPr="0086612F">
        <w:rPr>
          <w:rFonts w:ascii="Times New Roman" w:eastAsia="TimesNewRomanPS-BoldMT" w:hAnsi="Times New Roman"/>
          <w:b/>
          <w:bCs/>
          <w:lang w:eastAsia="en-US"/>
        </w:rPr>
        <w:t xml:space="preserve"> </w:t>
      </w:r>
      <w:r w:rsidR="00B516C0">
        <w:rPr>
          <w:rFonts w:ascii="Times New Roman" w:eastAsia="TimesNewRomanPS-BoldMT" w:hAnsi="Times New Roman"/>
          <w:b/>
          <w:bCs/>
          <w:lang w:eastAsia="en-US"/>
        </w:rPr>
        <w:t xml:space="preserve">НОРМАТИВНЫЕ ССЫЛКИ </w:t>
      </w:r>
      <w:r w:rsidRPr="0086612F">
        <w:rPr>
          <w:rFonts w:ascii="Times New Roman" w:eastAsia="TimesNewRomanPS-BoldMT" w:hAnsi="Times New Roman"/>
          <w:b/>
          <w:bCs/>
          <w:lang w:eastAsia="en-US"/>
        </w:rPr>
        <w:t>.......................................................................</w:t>
      </w:r>
      <w:r w:rsidR="00B516C0">
        <w:rPr>
          <w:rFonts w:ascii="Times New Roman" w:eastAsia="TimesNewRomanPS-BoldMT" w:hAnsi="Times New Roman"/>
          <w:b/>
          <w:bCs/>
          <w:lang w:eastAsia="en-US"/>
        </w:rPr>
        <w:t>...........</w:t>
      </w:r>
      <w:r w:rsidRPr="0086612F">
        <w:rPr>
          <w:rFonts w:ascii="Times New Roman" w:eastAsia="TimesNewRomanPS-BoldMT" w:hAnsi="Times New Roman"/>
          <w:b/>
          <w:bCs/>
          <w:lang w:eastAsia="en-US"/>
        </w:rPr>
        <w:t>.</w:t>
      </w:r>
      <w:r w:rsidR="00561AAD">
        <w:rPr>
          <w:rFonts w:ascii="Times New Roman" w:eastAsia="TimesNewRomanPS-BoldMT" w:hAnsi="Times New Roman"/>
          <w:b/>
          <w:bCs/>
          <w:lang w:eastAsia="en-US"/>
        </w:rPr>
        <w:t>.</w:t>
      </w:r>
      <w:r w:rsidRPr="0086612F">
        <w:rPr>
          <w:rFonts w:ascii="Times New Roman" w:eastAsia="TimesNewRomanPS-BoldMT" w:hAnsi="Times New Roman"/>
          <w:b/>
          <w:bCs/>
          <w:lang w:eastAsia="en-US"/>
        </w:rPr>
        <w:t xml:space="preserve">... </w:t>
      </w:r>
      <w:r w:rsidR="003A6473">
        <w:rPr>
          <w:rFonts w:ascii="Times New Roman" w:eastAsia="TimesNewRomanPS-BoldMT" w:hAnsi="Times New Roman"/>
          <w:b/>
          <w:bCs/>
          <w:lang w:eastAsia="en-US"/>
        </w:rPr>
        <w:t>3</w:t>
      </w: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</w:p>
    <w:p w:rsidR="00B00971" w:rsidRPr="0086612F" w:rsidRDefault="009124C4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  <w:r>
        <w:rPr>
          <w:rFonts w:ascii="Times New Roman" w:eastAsia="TimesNewRomanPS-BoldMT" w:hAnsi="Times New Roman"/>
          <w:b/>
          <w:bCs/>
          <w:lang w:eastAsia="en-US"/>
        </w:rPr>
        <w:t>3</w:t>
      </w:r>
      <w:r w:rsidR="004E5DDA">
        <w:rPr>
          <w:rFonts w:ascii="Times New Roman" w:eastAsia="TimesNewRomanPS-BoldMT" w:hAnsi="Times New Roman"/>
          <w:b/>
          <w:bCs/>
          <w:lang w:eastAsia="en-US"/>
        </w:rPr>
        <w:t>.</w:t>
      </w:r>
      <w:r w:rsidR="00B00971" w:rsidRPr="0086612F">
        <w:rPr>
          <w:rFonts w:ascii="Times New Roman" w:eastAsia="TimesNewRomanPS-BoldMT" w:hAnsi="Times New Roman"/>
          <w:b/>
          <w:bCs/>
          <w:lang w:eastAsia="en-US"/>
        </w:rPr>
        <w:t xml:space="preserve"> ОБЩИЕ ТРЕБОВАНИЯ К РАБОТАМ ПО РАЗРАБОТКЕ</w:t>
      </w: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  <w:r w:rsidRPr="0086612F">
        <w:rPr>
          <w:rFonts w:ascii="Times New Roman" w:eastAsia="TimesNewRomanPS-BoldMT" w:hAnsi="Times New Roman"/>
          <w:b/>
          <w:bCs/>
          <w:lang w:eastAsia="en-US"/>
        </w:rPr>
        <w:t>ПРОЕКТНОЙ ДОКУМЕНТАЦИИ .......................................................................</w:t>
      </w:r>
      <w:r w:rsidR="00561AAD">
        <w:rPr>
          <w:rFonts w:ascii="Times New Roman" w:eastAsia="TimesNewRomanPS-BoldMT" w:hAnsi="Times New Roman"/>
          <w:b/>
          <w:bCs/>
          <w:lang w:eastAsia="en-US"/>
        </w:rPr>
        <w:t>....</w:t>
      </w:r>
      <w:r w:rsidRPr="0086612F">
        <w:rPr>
          <w:rFonts w:ascii="Times New Roman" w:eastAsia="TimesNewRomanPS-BoldMT" w:hAnsi="Times New Roman"/>
          <w:b/>
          <w:bCs/>
          <w:lang w:eastAsia="en-US"/>
        </w:rPr>
        <w:t>...</w:t>
      </w:r>
      <w:r w:rsidR="00F07E3F">
        <w:rPr>
          <w:rFonts w:ascii="Times New Roman" w:eastAsia="TimesNewRomanPS-BoldMT" w:hAnsi="Times New Roman"/>
          <w:b/>
          <w:bCs/>
          <w:lang w:eastAsia="en-US"/>
        </w:rPr>
        <w:t>.</w:t>
      </w:r>
      <w:r w:rsidR="00561AAD">
        <w:rPr>
          <w:rFonts w:ascii="Times New Roman" w:eastAsia="TimesNewRomanPS-BoldMT" w:hAnsi="Times New Roman"/>
          <w:b/>
          <w:bCs/>
          <w:lang w:eastAsia="en-US"/>
        </w:rPr>
        <w:t>.</w:t>
      </w:r>
      <w:r w:rsidRPr="0086612F">
        <w:rPr>
          <w:rFonts w:ascii="Times New Roman" w:eastAsia="TimesNewRomanPS-BoldMT" w:hAnsi="Times New Roman"/>
          <w:b/>
          <w:bCs/>
          <w:lang w:eastAsia="en-US"/>
        </w:rPr>
        <w:t xml:space="preserve">.. </w:t>
      </w:r>
      <w:r w:rsidR="003A6473">
        <w:rPr>
          <w:rFonts w:ascii="Times New Roman" w:eastAsia="TimesNewRomanPS-BoldMT" w:hAnsi="Times New Roman"/>
          <w:b/>
          <w:bCs/>
          <w:lang w:eastAsia="en-US"/>
        </w:rPr>
        <w:t>3</w:t>
      </w: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9124C4" w:rsidRDefault="009124C4" w:rsidP="00B00971">
      <w:pPr>
        <w:ind w:left="868" w:hanging="196"/>
        <w:jc w:val="both"/>
        <w:rPr>
          <w:rFonts w:ascii="Times New Roman" w:hAnsi="Times New Roman"/>
        </w:rPr>
      </w:pPr>
    </w:p>
    <w:p w:rsidR="009124C4" w:rsidRDefault="009124C4" w:rsidP="00B00971">
      <w:pPr>
        <w:ind w:left="868" w:hanging="196"/>
        <w:jc w:val="both"/>
        <w:rPr>
          <w:rFonts w:ascii="Times New Roman" w:hAnsi="Times New Roman"/>
        </w:rPr>
      </w:pPr>
    </w:p>
    <w:p w:rsidR="009124C4" w:rsidRPr="0086612F" w:rsidRDefault="009124C4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ind w:left="868" w:hanging="196"/>
        <w:jc w:val="both"/>
        <w:rPr>
          <w:rFonts w:ascii="Times New Roman" w:hAnsi="Times New Roman"/>
        </w:rPr>
      </w:pP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  <w:r w:rsidRPr="0086612F">
        <w:rPr>
          <w:rFonts w:ascii="Times New Roman" w:eastAsia="TimesNewRomanPS-BoldMT" w:hAnsi="Times New Roman"/>
          <w:b/>
          <w:bCs/>
          <w:lang w:eastAsia="en-US"/>
        </w:rPr>
        <w:lastRenderedPageBreak/>
        <w:t>1</w:t>
      </w:r>
      <w:r w:rsidR="00D67858" w:rsidRPr="0086612F">
        <w:rPr>
          <w:rFonts w:ascii="Times New Roman" w:eastAsia="TimesNewRomanPS-BoldMT" w:hAnsi="Times New Roman"/>
          <w:b/>
          <w:bCs/>
          <w:lang w:eastAsia="en-US"/>
        </w:rPr>
        <w:t>.</w:t>
      </w:r>
      <w:r w:rsidRPr="0086612F">
        <w:rPr>
          <w:rFonts w:ascii="Times New Roman" w:eastAsia="TimesNewRomanPS-BoldMT" w:hAnsi="Times New Roman"/>
          <w:b/>
          <w:bCs/>
          <w:lang w:eastAsia="en-US"/>
        </w:rPr>
        <w:t xml:space="preserve"> </w:t>
      </w:r>
      <w:r w:rsidR="009124C4">
        <w:rPr>
          <w:rFonts w:ascii="Times New Roman" w:eastAsia="TimesNewRomanPS-BoldMT" w:hAnsi="Times New Roman"/>
          <w:b/>
          <w:bCs/>
          <w:lang w:eastAsia="en-US"/>
        </w:rPr>
        <w:tab/>
      </w:r>
      <w:r w:rsidRPr="0086612F">
        <w:rPr>
          <w:rFonts w:ascii="Times New Roman" w:eastAsia="TimesNewRomanPS-BoldMT" w:hAnsi="Times New Roman"/>
          <w:b/>
          <w:bCs/>
          <w:lang w:eastAsia="en-US"/>
        </w:rPr>
        <w:t>ОБЛАСТЬ ПРИМЕНЕНИЯ</w:t>
      </w: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  <w:r w:rsidRPr="0086612F">
        <w:rPr>
          <w:rFonts w:ascii="Times New Roman" w:eastAsia="TimesNewRomanPS-BoldMT" w:hAnsi="Times New Roman"/>
          <w:lang w:eastAsia="en-US"/>
        </w:rPr>
        <w:t xml:space="preserve">1.1. Настоящий </w:t>
      </w:r>
      <w:r w:rsidR="009124C4">
        <w:rPr>
          <w:rFonts w:ascii="Times New Roman" w:eastAsia="TimesNewRomanPS-BoldMT" w:hAnsi="Times New Roman"/>
          <w:lang w:eastAsia="en-US"/>
        </w:rPr>
        <w:t>С</w:t>
      </w:r>
      <w:r w:rsidRPr="0086612F">
        <w:rPr>
          <w:rFonts w:ascii="Times New Roman" w:eastAsia="TimesNewRomanPS-BoldMT" w:hAnsi="Times New Roman"/>
          <w:lang w:eastAsia="en-US"/>
        </w:rPr>
        <w:t xml:space="preserve">тандарт разработан во исполнение Градостроительного кодекса Российской Федерации, Федерального закона от 01.12.2007 № 315-ФЗ «О саморегулируемых организациях», </w:t>
      </w:r>
      <w:r w:rsidR="00887D7F" w:rsidRPr="00887D7F">
        <w:rPr>
          <w:rFonts w:ascii="Times New Roman" w:hAnsi="Times New Roman"/>
        </w:rPr>
        <w:t xml:space="preserve">Федерального </w:t>
      </w:r>
      <w:hyperlink r:id="rId8" w:history="1">
        <w:r w:rsidR="00887D7F" w:rsidRPr="00887D7F">
          <w:rPr>
            <w:rFonts w:ascii="Times New Roman" w:hAnsi="Times New Roman"/>
          </w:rPr>
          <w:t>закона</w:t>
        </w:r>
      </w:hyperlink>
      <w:r w:rsidR="00887D7F" w:rsidRPr="00887D7F">
        <w:rPr>
          <w:rFonts w:ascii="Times New Roman" w:hAnsi="Times New Roman"/>
        </w:rPr>
        <w:t xml:space="preserve"> от 30 декабря 2009 г. № 384-ФЗ «Технический регламент о безопасности зданий и сооружений»</w:t>
      </w:r>
      <w:r w:rsidR="00887D7F">
        <w:rPr>
          <w:rFonts w:ascii="Times New Roman" w:hAnsi="Times New Roman"/>
        </w:rPr>
        <w:t>.</w:t>
      </w: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  <w:r w:rsidRPr="0086612F">
        <w:rPr>
          <w:rFonts w:ascii="Times New Roman" w:eastAsia="TimesNewRomanPS-BoldMT" w:hAnsi="Times New Roman"/>
          <w:lang w:eastAsia="en-US"/>
        </w:rPr>
        <w:t>1.</w:t>
      </w:r>
      <w:r w:rsidR="009124C4">
        <w:rPr>
          <w:rFonts w:ascii="Times New Roman" w:eastAsia="TimesNewRomanPS-BoldMT" w:hAnsi="Times New Roman"/>
          <w:lang w:eastAsia="en-US"/>
        </w:rPr>
        <w:t>2</w:t>
      </w:r>
      <w:r w:rsidRPr="0086612F">
        <w:rPr>
          <w:rFonts w:ascii="Times New Roman" w:eastAsia="TimesNewRomanPS-BoldMT" w:hAnsi="Times New Roman"/>
          <w:lang w:eastAsia="en-US"/>
        </w:rPr>
        <w:t>. Настоящий стандарт обязателен для всех членов НП «</w:t>
      </w:r>
      <w:r w:rsidR="00D67858" w:rsidRPr="0086612F">
        <w:rPr>
          <w:rFonts w:ascii="Times New Roman" w:eastAsia="TimesNewRomanPS-BoldMT" w:hAnsi="Times New Roman"/>
          <w:lang w:eastAsia="en-US"/>
        </w:rPr>
        <w:t>Столица</w:t>
      </w:r>
      <w:r w:rsidRPr="0086612F">
        <w:rPr>
          <w:rFonts w:ascii="Times New Roman" w:eastAsia="TimesNewRomanPS-BoldMT" w:hAnsi="Times New Roman"/>
          <w:lang w:eastAsia="en-US"/>
        </w:rPr>
        <w:t>-Проект»</w:t>
      </w:r>
      <w:r w:rsidR="00D67858" w:rsidRPr="0086612F">
        <w:rPr>
          <w:rFonts w:ascii="Times New Roman" w:eastAsia="TimesNewRomanPS-BoldMT" w:hAnsi="Times New Roman"/>
          <w:lang w:eastAsia="en-US"/>
        </w:rPr>
        <w:t xml:space="preserve"> СРО</w:t>
      </w:r>
      <w:r w:rsidRPr="0086612F">
        <w:rPr>
          <w:rFonts w:ascii="Times New Roman" w:eastAsia="TimesNewRomanPS-BoldMT" w:hAnsi="Times New Roman"/>
          <w:lang w:eastAsia="en-US"/>
        </w:rPr>
        <w:t>, выполняющих работы</w:t>
      </w:r>
      <w:r w:rsidR="003B0FA7">
        <w:rPr>
          <w:rFonts w:ascii="Times New Roman" w:eastAsia="TimesNewRomanPS-BoldMT" w:hAnsi="Times New Roman"/>
          <w:lang w:eastAsia="en-US"/>
        </w:rPr>
        <w:t xml:space="preserve"> в сфере архитектурно-строительного проектирования</w:t>
      </w:r>
      <w:r w:rsidR="009124C4">
        <w:rPr>
          <w:rFonts w:ascii="Times New Roman" w:eastAsia="TimesNewRomanPS-BoldMT" w:hAnsi="Times New Roman"/>
          <w:lang w:eastAsia="en-US"/>
        </w:rPr>
        <w:t xml:space="preserve"> </w:t>
      </w:r>
      <w:r w:rsidR="005D05A6">
        <w:rPr>
          <w:rFonts w:ascii="Times New Roman" w:eastAsia="TimesNewRomanPS-BoldMT" w:hAnsi="Times New Roman"/>
          <w:lang w:eastAsia="en-US"/>
        </w:rPr>
        <w:t xml:space="preserve">и </w:t>
      </w:r>
      <w:r w:rsidR="009124C4">
        <w:rPr>
          <w:rFonts w:ascii="Times New Roman" w:eastAsia="TimesNewRomanPS-BoldMT" w:hAnsi="Times New Roman"/>
          <w:lang w:eastAsia="en-US"/>
        </w:rPr>
        <w:t>имеющих</w:t>
      </w:r>
      <w:r w:rsidR="005D05A6">
        <w:rPr>
          <w:rFonts w:ascii="Times New Roman" w:eastAsia="TimesNewRomanPS-BoldMT" w:hAnsi="Times New Roman"/>
          <w:lang w:eastAsia="en-US"/>
        </w:rPr>
        <w:t xml:space="preserve"> свидетельств</w:t>
      </w:r>
      <w:r w:rsidR="009124C4">
        <w:rPr>
          <w:rFonts w:ascii="Times New Roman" w:eastAsia="TimesNewRomanPS-BoldMT" w:hAnsi="Times New Roman"/>
          <w:lang w:eastAsia="en-US"/>
        </w:rPr>
        <w:t>о</w:t>
      </w:r>
      <w:r w:rsidR="005D05A6">
        <w:rPr>
          <w:rFonts w:ascii="Times New Roman" w:eastAsia="TimesNewRomanPS-BoldMT" w:hAnsi="Times New Roman"/>
          <w:lang w:eastAsia="en-US"/>
        </w:rPr>
        <w:t xml:space="preserve"> о допуске к </w:t>
      </w:r>
      <w:r w:rsidR="009124C4">
        <w:rPr>
          <w:rFonts w:ascii="Times New Roman" w:eastAsia="TimesNewRomanPS-BoldMT" w:hAnsi="Times New Roman"/>
          <w:lang w:eastAsia="en-US"/>
        </w:rPr>
        <w:t>определенному виду или видам работ, которые оказывают влияние на безопасность объектов капитального строительства</w:t>
      </w:r>
      <w:r w:rsidR="0003575D">
        <w:rPr>
          <w:rFonts w:ascii="Times New Roman" w:eastAsia="TimesNewRomanPS-BoldMT" w:hAnsi="Times New Roman"/>
          <w:lang w:eastAsia="en-US"/>
        </w:rPr>
        <w:t>.</w:t>
      </w:r>
    </w:p>
    <w:p w:rsidR="00887D7F" w:rsidRPr="00887D7F" w:rsidRDefault="00887D7F" w:rsidP="00887D7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887D7F">
        <w:rPr>
          <w:rFonts w:ascii="Times New Roman" w:eastAsia="TimesNewRomanPS-BoldMT" w:hAnsi="Times New Roman"/>
          <w:lang w:eastAsia="en-US"/>
        </w:rPr>
        <w:t>1.</w:t>
      </w:r>
      <w:r w:rsidR="009124C4">
        <w:rPr>
          <w:rFonts w:ascii="Times New Roman" w:eastAsia="TimesNewRomanPS-BoldMT" w:hAnsi="Times New Roman"/>
          <w:lang w:eastAsia="en-US"/>
        </w:rPr>
        <w:t>3</w:t>
      </w:r>
      <w:r w:rsidRPr="00887D7F">
        <w:rPr>
          <w:rFonts w:ascii="Times New Roman" w:eastAsia="TimesNewRomanPS-BoldMT" w:hAnsi="Times New Roman"/>
          <w:lang w:eastAsia="en-US"/>
        </w:rPr>
        <w:t xml:space="preserve">. </w:t>
      </w:r>
      <w:r w:rsidRPr="00887D7F">
        <w:rPr>
          <w:rFonts w:ascii="Times New Roman" w:hAnsi="Times New Roman"/>
        </w:rPr>
        <w:t xml:space="preserve">Партнерство вправе осуществлять </w:t>
      </w:r>
      <w:proofErr w:type="gramStart"/>
      <w:r w:rsidRPr="00887D7F">
        <w:rPr>
          <w:rFonts w:ascii="Times New Roman" w:hAnsi="Times New Roman"/>
        </w:rPr>
        <w:t>контроль за</w:t>
      </w:r>
      <w:proofErr w:type="gramEnd"/>
      <w:r w:rsidRPr="00887D7F">
        <w:rPr>
          <w:rFonts w:ascii="Times New Roman" w:hAnsi="Times New Roman"/>
        </w:rPr>
        <w:t xml:space="preserve"> деятельностью своих членов в части соблюдения ими требований технических регламентов, </w:t>
      </w:r>
      <w:r>
        <w:rPr>
          <w:rFonts w:ascii="Times New Roman" w:hAnsi="Times New Roman"/>
        </w:rPr>
        <w:t>сводов правил</w:t>
      </w:r>
      <w:r w:rsidRPr="00887D7F">
        <w:rPr>
          <w:rFonts w:ascii="Times New Roman" w:hAnsi="Times New Roman"/>
        </w:rPr>
        <w:t xml:space="preserve"> и других действующих нормативных документов, утвержденных федеральными органами исполнительной власти в установленном порядке, в процессе осуществления </w:t>
      </w:r>
      <w:r>
        <w:rPr>
          <w:rFonts w:ascii="Times New Roman" w:hAnsi="Times New Roman"/>
        </w:rPr>
        <w:t xml:space="preserve">ими </w:t>
      </w:r>
      <w:r w:rsidRPr="00887D7F">
        <w:rPr>
          <w:rFonts w:ascii="Times New Roman" w:hAnsi="Times New Roman"/>
        </w:rPr>
        <w:t>подготовки проектной документации для объектов капитального строительства.</w:t>
      </w:r>
    </w:p>
    <w:p w:rsidR="00E97AC2" w:rsidRPr="0086612F" w:rsidRDefault="00E97AC2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</w:p>
    <w:p w:rsidR="00E97AC2" w:rsidRPr="0086612F" w:rsidRDefault="00E97AC2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</w:p>
    <w:p w:rsidR="00B00971" w:rsidRPr="0086612F" w:rsidRDefault="000D3152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  <w:r>
        <w:rPr>
          <w:rFonts w:ascii="Times New Roman" w:eastAsia="TimesNewRomanPS-BoldMT" w:hAnsi="Times New Roman"/>
          <w:b/>
          <w:bCs/>
          <w:lang w:eastAsia="en-US"/>
        </w:rPr>
        <w:t xml:space="preserve"> </w:t>
      </w:r>
      <w:r w:rsidR="00B00971" w:rsidRPr="0086612F">
        <w:rPr>
          <w:rFonts w:ascii="Times New Roman" w:eastAsia="TimesNewRomanPS-BoldMT" w:hAnsi="Times New Roman"/>
          <w:b/>
          <w:bCs/>
          <w:lang w:eastAsia="en-US"/>
        </w:rPr>
        <w:t>2</w:t>
      </w:r>
      <w:r w:rsidR="00561AAD">
        <w:rPr>
          <w:rFonts w:ascii="Times New Roman" w:eastAsia="TimesNewRomanPS-BoldMT" w:hAnsi="Times New Roman"/>
          <w:b/>
          <w:bCs/>
          <w:lang w:eastAsia="en-US"/>
        </w:rPr>
        <w:t>.</w:t>
      </w:r>
      <w:r w:rsidR="00B00971" w:rsidRPr="0086612F">
        <w:rPr>
          <w:rFonts w:ascii="Times New Roman" w:eastAsia="TimesNewRomanPS-BoldMT" w:hAnsi="Times New Roman"/>
          <w:b/>
          <w:bCs/>
          <w:lang w:eastAsia="en-US"/>
        </w:rPr>
        <w:t xml:space="preserve"> </w:t>
      </w:r>
      <w:r w:rsidR="009124C4">
        <w:rPr>
          <w:rFonts w:ascii="Times New Roman" w:eastAsia="TimesNewRomanPS-BoldMT" w:hAnsi="Times New Roman"/>
          <w:b/>
          <w:bCs/>
          <w:lang w:eastAsia="en-US"/>
        </w:rPr>
        <w:tab/>
        <w:t>НОРМАТИВНЫЕ ССЫЛКИ</w:t>
      </w:r>
      <w:r w:rsidR="00B57B48" w:rsidRPr="0086612F">
        <w:rPr>
          <w:rFonts w:ascii="Times New Roman" w:eastAsia="TimesNewRomanPS-BoldMT" w:hAnsi="Times New Roman"/>
          <w:b/>
          <w:bCs/>
          <w:lang w:eastAsia="en-US"/>
        </w:rPr>
        <w:t xml:space="preserve"> </w:t>
      </w:r>
    </w:p>
    <w:p w:rsidR="00E97AC2" w:rsidRPr="0086612F" w:rsidRDefault="00E97AC2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/>
          <w:bCs/>
          <w:lang w:eastAsia="en-US"/>
        </w:rPr>
      </w:pP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  <w:r w:rsidRPr="0086612F">
        <w:rPr>
          <w:rFonts w:ascii="Times New Roman" w:eastAsia="TimesNewRomanPS-BoldMT" w:hAnsi="Times New Roman"/>
          <w:lang w:eastAsia="en-US"/>
        </w:rPr>
        <w:t>Настоящий Стандарт разработан в соответствии с требованиями:</w:t>
      </w:r>
    </w:p>
    <w:p w:rsidR="00B00971" w:rsidRPr="0086612F" w:rsidRDefault="00B00971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  <w:r w:rsidRPr="0086612F">
        <w:rPr>
          <w:rFonts w:ascii="Times New Roman" w:eastAsia="TimesNewRomanPS-BoldMT" w:hAnsi="Times New Roman"/>
          <w:lang w:eastAsia="en-US"/>
        </w:rPr>
        <w:t>1. Градостроительного Кодекса Российской Федерации;</w:t>
      </w:r>
    </w:p>
    <w:p w:rsidR="00B00971" w:rsidRDefault="009124C4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  <w:r>
        <w:rPr>
          <w:rFonts w:ascii="Times New Roman" w:eastAsia="TimesNewRomanPS-BoldMT" w:hAnsi="Times New Roman"/>
          <w:lang w:eastAsia="en-US"/>
        </w:rPr>
        <w:t>2.</w:t>
      </w:r>
      <w:r w:rsidR="00B00971" w:rsidRPr="0086612F">
        <w:rPr>
          <w:rFonts w:ascii="Times New Roman" w:eastAsia="TimesNewRomanPS-BoldMT" w:hAnsi="Times New Roman"/>
          <w:lang w:eastAsia="en-US"/>
        </w:rPr>
        <w:t xml:space="preserve"> Федерального закона «О саморегулируемых организациях» № 315 – ФЗ</w:t>
      </w:r>
      <w:r w:rsidR="00E97AC2" w:rsidRPr="0086612F">
        <w:rPr>
          <w:rFonts w:ascii="Times New Roman" w:eastAsia="TimesNewRomanPS-BoldMT" w:hAnsi="Times New Roman"/>
          <w:lang w:eastAsia="en-US"/>
        </w:rPr>
        <w:t xml:space="preserve"> </w:t>
      </w:r>
      <w:r w:rsidR="00B00971" w:rsidRPr="0086612F">
        <w:rPr>
          <w:rFonts w:ascii="Times New Roman" w:eastAsia="TimesNewRomanPS-BoldMT" w:hAnsi="Times New Roman"/>
          <w:lang w:eastAsia="en-US"/>
        </w:rPr>
        <w:t>от 1 декабря 2007 года;</w:t>
      </w:r>
    </w:p>
    <w:p w:rsidR="00887D7F" w:rsidRDefault="009124C4" w:rsidP="00B009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/>
          <w:lang w:eastAsia="en-US"/>
        </w:rPr>
        <w:t>3.</w:t>
      </w:r>
      <w:r w:rsidR="00887D7F">
        <w:rPr>
          <w:rFonts w:ascii="Times New Roman" w:eastAsia="TimesNewRomanPS-BoldMT" w:hAnsi="Times New Roman"/>
          <w:lang w:eastAsia="en-US"/>
        </w:rPr>
        <w:t xml:space="preserve"> </w:t>
      </w:r>
      <w:r w:rsidR="00887D7F" w:rsidRPr="00887D7F">
        <w:rPr>
          <w:rFonts w:ascii="Times New Roman" w:hAnsi="Times New Roman"/>
        </w:rPr>
        <w:t xml:space="preserve">Федерального </w:t>
      </w:r>
      <w:hyperlink r:id="rId9" w:history="1">
        <w:r w:rsidR="00887D7F" w:rsidRPr="00887D7F">
          <w:rPr>
            <w:rFonts w:ascii="Times New Roman" w:hAnsi="Times New Roman"/>
          </w:rPr>
          <w:t>закона</w:t>
        </w:r>
      </w:hyperlink>
      <w:r w:rsidR="00887D7F" w:rsidRPr="00887D7F">
        <w:rPr>
          <w:rFonts w:ascii="Times New Roman" w:hAnsi="Times New Roman"/>
        </w:rPr>
        <w:t xml:space="preserve"> от 30 декабря 2009 г. № 384-ФЗ «Технический регламент о безопасности зданий и сооружений»</w:t>
      </w:r>
      <w:r w:rsidR="00950300">
        <w:rPr>
          <w:rFonts w:ascii="Times New Roman" w:hAnsi="Times New Roman"/>
        </w:rPr>
        <w:t>;</w:t>
      </w:r>
    </w:p>
    <w:p w:rsidR="00950300" w:rsidRPr="00950300" w:rsidRDefault="00950300" w:rsidP="009503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950300">
        <w:rPr>
          <w:rFonts w:ascii="Times New Roman" w:hAnsi="Times New Roman"/>
        </w:rPr>
        <w:t>Федеральный закон от 27.12.2002 N 184-ФЗ</w:t>
      </w:r>
      <w:r>
        <w:rPr>
          <w:rFonts w:ascii="Times New Roman" w:hAnsi="Times New Roman"/>
        </w:rPr>
        <w:t xml:space="preserve"> «О техническом регулировании».</w:t>
      </w:r>
    </w:p>
    <w:p w:rsidR="00950300" w:rsidRPr="0086612F" w:rsidRDefault="00950300" w:rsidP="00B00971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</w:p>
    <w:p w:rsidR="00D67858" w:rsidRPr="0086612F" w:rsidRDefault="00D67858" w:rsidP="00E97AC2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</w:p>
    <w:p w:rsidR="00E97AC2" w:rsidRPr="0086612F" w:rsidRDefault="009124C4" w:rsidP="00E97AC2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lang w:eastAsia="en-US"/>
        </w:rPr>
      </w:pPr>
      <w:r>
        <w:rPr>
          <w:rFonts w:ascii="Times New Roman" w:eastAsia="TimesNewRomanPS-BoldMT" w:hAnsi="Times New Roman"/>
          <w:b/>
          <w:bCs/>
          <w:lang w:eastAsia="en-US"/>
        </w:rPr>
        <w:t>3</w:t>
      </w:r>
      <w:r w:rsidR="00E912E9" w:rsidRPr="0086612F">
        <w:rPr>
          <w:rFonts w:ascii="Times New Roman" w:eastAsia="TimesNewRomanPS-BoldMT" w:hAnsi="Times New Roman"/>
          <w:b/>
          <w:bCs/>
          <w:lang w:eastAsia="en-US"/>
        </w:rPr>
        <w:t>.</w:t>
      </w:r>
      <w:r w:rsidR="00E912E9" w:rsidRPr="0086612F">
        <w:rPr>
          <w:rFonts w:ascii="Times New Roman" w:eastAsia="TimesNewRomanPS-BoldMT" w:hAnsi="Times New Roman"/>
          <w:b/>
          <w:bCs/>
          <w:lang w:eastAsia="en-US"/>
        </w:rPr>
        <w:tab/>
      </w:r>
      <w:r w:rsidR="00E97AC2" w:rsidRPr="0086612F">
        <w:rPr>
          <w:rFonts w:ascii="Times New Roman" w:eastAsia="TimesNewRomanPS-BoldMT" w:hAnsi="Times New Roman"/>
          <w:b/>
          <w:bCs/>
          <w:lang w:eastAsia="en-US"/>
        </w:rPr>
        <w:t xml:space="preserve"> ОБЩИЕ ТРЕБОВАНИЯ К РАЗРАБОТКЕ</w:t>
      </w:r>
      <w:r w:rsidR="00B57B48" w:rsidRPr="0086612F">
        <w:rPr>
          <w:rFonts w:ascii="Times New Roman" w:eastAsia="TimesNewRomanPS-BoldMT" w:hAnsi="Times New Roman"/>
          <w:b/>
          <w:bCs/>
          <w:lang w:eastAsia="en-US"/>
        </w:rPr>
        <w:t xml:space="preserve"> </w:t>
      </w:r>
      <w:r w:rsidR="00E97AC2" w:rsidRPr="0086612F">
        <w:rPr>
          <w:rFonts w:ascii="Times New Roman" w:eastAsia="TimesNewRomanPS-BoldMT" w:hAnsi="Times New Roman"/>
          <w:b/>
          <w:bCs/>
          <w:lang w:eastAsia="en-US"/>
        </w:rPr>
        <w:t>ПРОЕКТНОЙ ДОКУМЕНТАЦИИ</w:t>
      </w:r>
    </w:p>
    <w:p w:rsidR="00E912E9" w:rsidRPr="0086612F" w:rsidRDefault="00E912E9" w:rsidP="00E97AC2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lang w:eastAsia="en-US"/>
        </w:rPr>
      </w:pPr>
    </w:p>
    <w:p w:rsidR="00E97AC2" w:rsidRPr="00887D7F" w:rsidRDefault="00E97AC2" w:rsidP="00887D7F">
      <w:pPr>
        <w:spacing w:line="240" w:lineRule="atLeast"/>
        <w:jc w:val="both"/>
        <w:rPr>
          <w:rFonts w:ascii="Times New Roman" w:eastAsia="TimesNewRomanPS-BoldMT" w:hAnsi="Times New Roman"/>
          <w:lang w:eastAsia="en-US"/>
        </w:rPr>
      </w:pPr>
      <w:r w:rsidRPr="00887D7F">
        <w:rPr>
          <w:rFonts w:ascii="Times New Roman" w:eastAsia="TimesNewRomanPS-BoldMT" w:hAnsi="Times New Roman"/>
          <w:lang w:eastAsia="en-US"/>
        </w:rPr>
        <w:t xml:space="preserve">4.1. </w:t>
      </w:r>
      <w:r w:rsidR="00887D7F" w:rsidRPr="00887D7F">
        <w:rPr>
          <w:rFonts w:ascii="Times New Roman" w:hAnsi="Times New Roman"/>
        </w:rPr>
        <w:t>Выполнение работ</w:t>
      </w:r>
      <w:r w:rsidR="009124C4">
        <w:rPr>
          <w:rFonts w:ascii="Times New Roman" w:hAnsi="Times New Roman"/>
        </w:rPr>
        <w:t xml:space="preserve"> в области архитектурно-строительного проектирования</w:t>
      </w:r>
      <w:r w:rsidR="00887D7F" w:rsidRPr="00887D7F">
        <w:rPr>
          <w:rFonts w:ascii="Times New Roman" w:hAnsi="Times New Roman"/>
        </w:rPr>
        <w:t xml:space="preserve">, связанных с обеспечением безопасности зданий и сооружений, должны вестись в соответствии с требованиями Федерального </w:t>
      </w:r>
      <w:hyperlink r:id="rId10" w:history="1">
        <w:r w:rsidR="00887D7F" w:rsidRPr="00887D7F">
          <w:rPr>
            <w:rFonts w:ascii="Times New Roman" w:hAnsi="Times New Roman"/>
          </w:rPr>
          <w:t>закона</w:t>
        </w:r>
      </w:hyperlink>
      <w:r w:rsidR="00887D7F" w:rsidRPr="00887D7F">
        <w:rPr>
          <w:rFonts w:ascii="Times New Roman" w:hAnsi="Times New Roman"/>
        </w:rPr>
        <w:t xml:space="preserve"> от 30 декабря 2009 г. № 384-ФЗ «Технический регламент о безопасности зданий и сооружений</w:t>
      </w:r>
      <w:r w:rsidR="00B516C0">
        <w:rPr>
          <w:rFonts w:ascii="Times New Roman" w:hAnsi="Times New Roman"/>
        </w:rPr>
        <w:t>»</w:t>
      </w:r>
      <w:r w:rsidRPr="00887D7F">
        <w:rPr>
          <w:rFonts w:ascii="Times New Roman" w:eastAsia="TimesNewRomanPS-BoldMT" w:hAnsi="Times New Roman"/>
          <w:lang w:eastAsia="en-US"/>
        </w:rPr>
        <w:t>.</w:t>
      </w:r>
    </w:p>
    <w:p w:rsidR="00E912E9" w:rsidRPr="0086612F" w:rsidRDefault="00E912E9" w:rsidP="00E97AC2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</w:p>
    <w:p w:rsidR="006426E8" w:rsidRPr="006426E8" w:rsidRDefault="00E912E9" w:rsidP="006426E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6426E8">
        <w:rPr>
          <w:rFonts w:ascii="Times New Roman" w:eastAsia="TimesNewRomanPS-BoldMT" w:hAnsi="Times New Roman"/>
          <w:lang w:eastAsia="en-US"/>
        </w:rPr>
        <w:t>4.2.</w:t>
      </w:r>
      <w:r w:rsidR="00887D7F" w:rsidRPr="006426E8">
        <w:rPr>
          <w:rFonts w:ascii="Times New Roman" w:eastAsia="TimesNewRomanPS-BoldMT" w:hAnsi="Times New Roman"/>
          <w:lang w:eastAsia="en-US"/>
        </w:rPr>
        <w:t xml:space="preserve"> </w:t>
      </w:r>
      <w:proofErr w:type="gramStart"/>
      <w:r w:rsidR="006426E8" w:rsidRPr="006426E8">
        <w:rPr>
          <w:rFonts w:ascii="Times New Roman" w:hAnsi="Times New Roman"/>
        </w:rPr>
        <w:t xml:space="preserve">Применение на обязательной и добровольной основе национальных стандартов и сводов правил, перечни которых утверждены Распоряжением Правительства Российской Федерации от 21.06.2010 № 1047-р и Приказом </w:t>
      </w:r>
      <w:proofErr w:type="spellStart"/>
      <w:r w:rsidR="006426E8" w:rsidRPr="006426E8">
        <w:rPr>
          <w:rFonts w:ascii="Times New Roman" w:hAnsi="Times New Roman"/>
        </w:rPr>
        <w:t>Ростехрегулирования</w:t>
      </w:r>
      <w:proofErr w:type="spellEnd"/>
      <w:r w:rsidR="006426E8" w:rsidRPr="006426E8">
        <w:rPr>
          <w:rFonts w:ascii="Times New Roman" w:hAnsi="Times New Roman"/>
        </w:rPr>
        <w:t xml:space="preserve"> от 01.06.2010 № 2079, </w:t>
      </w:r>
      <w:r w:rsidR="009B13B5">
        <w:rPr>
          <w:rFonts w:ascii="Times New Roman" w:hAnsi="Times New Roman"/>
        </w:rPr>
        <w:t>а так же нормативно-правовых актов,  которы</w:t>
      </w:r>
      <w:r w:rsidR="004179C5">
        <w:rPr>
          <w:rFonts w:ascii="Times New Roman" w:hAnsi="Times New Roman"/>
        </w:rPr>
        <w:t>ми</w:t>
      </w:r>
      <w:r w:rsidR="009B13B5">
        <w:rPr>
          <w:rFonts w:ascii="Times New Roman" w:hAnsi="Times New Roman"/>
        </w:rPr>
        <w:t xml:space="preserve"> будут </w:t>
      </w:r>
      <w:r w:rsidR="004179C5">
        <w:rPr>
          <w:rFonts w:ascii="Times New Roman" w:hAnsi="Times New Roman"/>
        </w:rPr>
        <w:t xml:space="preserve">внесены изменения в указанные </w:t>
      </w:r>
      <w:r w:rsidR="00476486">
        <w:rPr>
          <w:rFonts w:ascii="Times New Roman" w:hAnsi="Times New Roman"/>
        </w:rPr>
        <w:t>перечни</w:t>
      </w:r>
      <w:r w:rsidR="009B13B5">
        <w:rPr>
          <w:rFonts w:ascii="Times New Roman" w:hAnsi="Times New Roman"/>
        </w:rPr>
        <w:t xml:space="preserve">, </w:t>
      </w:r>
      <w:r w:rsidR="006426E8" w:rsidRPr="006426E8">
        <w:rPr>
          <w:rFonts w:ascii="Times New Roman" w:hAnsi="Times New Roman"/>
        </w:rPr>
        <w:t>является достаточным условием соблюдения требований Федерального закона «Технический регламент о безопасности зданий и сооружений».</w:t>
      </w:r>
      <w:proofErr w:type="gramEnd"/>
    </w:p>
    <w:p w:rsidR="006426E8" w:rsidRDefault="006426E8" w:rsidP="00887D7F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</w:p>
    <w:p w:rsidR="00E912E9" w:rsidRPr="0086612F" w:rsidRDefault="006426E8" w:rsidP="00887D7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3F4C1C" w:rsidRPr="0086612F">
        <w:rPr>
          <w:rFonts w:ascii="Times New Roman" w:hAnsi="Times New Roman"/>
        </w:rPr>
        <w:t>Проектная</w:t>
      </w:r>
      <w:r w:rsidR="00E97AC2" w:rsidRPr="0086612F">
        <w:rPr>
          <w:rFonts w:ascii="Times New Roman" w:hAnsi="Times New Roman"/>
        </w:rPr>
        <w:t xml:space="preserve"> документация должна разрабатываться</w:t>
      </w:r>
      <w:r w:rsidR="00FF1A5C">
        <w:rPr>
          <w:rFonts w:ascii="Times New Roman" w:hAnsi="Times New Roman"/>
        </w:rPr>
        <w:t>,</w:t>
      </w:r>
      <w:r w:rsidR="00E97AC2" w:rsidRPr="0086612F">
        <w:rPr>
          <w:rFonts w:ascii="Times New Roman" w:hAnsi="Times New Roman"/>
        </w:rPr>
        <w:t xml:space="preserve"> </w:t>
      </w:r>
      <w:r w:rsidR="003F4C1C" w:rsidRPr="00FF1A5C">
        <w:rPr>
          <w:rFonts w:ascii="Times New Roman" w:hAnsi="Times New Roman"/>
        </w:rPr>
        <w:t>оформляться и комплектоваться</w:t>
      </w:r>
      <w:r w:rsidR="003F4C1C" w:rsidRPr="0086612F">
        <w:rPr>
          <w:rFonts w:ascii="Times New Roman" w:hAnsi="Times New Roman"/>
        </w:rPr>
        <w:t xml:space="preserve"> </w:t>
      </w:r>
      <w:r w:rsidR="00E97AC2" w:rsidRPr="0086612F">
        <w:rPr>
          <w:rFonts w:ascii="Times New Roman" w:hAnsi="Times New Roman"/>
        </w:rPr>
        <w:t xml:space="preserve">в соответствии с постановлением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="00E97AC2" w:rsidRPr="0086612F">
          <w:rPr>
            <w:rFonts w:ascii="Times New Roman" w:hAnsi="Times New Roman"/>
          </w:rPr>
          <w:t>2008 г</w:t>
        </w:r>
      </w:smartTag>
      <w:r w:rsidR="00E97AC2" w:rsidRPr="0086612F">
        <w:rPr>
          <w:rFonts w:ascii="Times New Roman" w:hAnsi="Times New Roman"/>
        </w:rPr>
        <w:t>.</w:t>
      </w:r>
      <w:r w:rsidR="003F4C1C" w:rsidRPr="0086612F">
        <w:rPr>
          <w:rFonts w:ascii="Times New Roman" w:hAnsi="Times New Roman"/>
        </w:rPr>
        <w:t xml:space="preserve"> </w:t>
      </w:r>
      <w:r w:rsidR="00E97AC2" w:rsidRPr="0086612F">
        <w:rPr>
          <w:rFonts w:ascii="Times New Roman" w:hAnsi="Times New Roman"/>
        </w:rPr>
        <w:t>№ 87</w:t>
      </w:r>
      <w:r w:rsidR="00780450" w:rsidRPr="0086612F">
        <w:rPr>
          <w:rFonts w:ascii="Times New Roman" w:hAnsi="Times New Roman"/>
        </w:rPr>
        <w:t xml:space="preserve"> «О составе проектной документации и требованиях к их содержанию</w:t>
      </w:r>
      <w:r w:rsidR="00E97AC2" w:rsidRPr="0086612F">
        <w:rPr>
          <w:rFonts w:ascii="Times New Roman" w:hAnsi="Times New Roman"/>
        </w:rPr>
        <w:t>;</w:t>
      </w:r>
      <w:r w:rsidR="00E912E9" w:rsidRPr="0086612F">
        <w:rPr>
          <w:rFonts w:ascii="Times New Roman" w:hAnsi="Times New Roman"/>
        </w:rPr>
        <w:t xml:space="preserve"> </w:t>
      </w:r>
    </w:p>
    <w:p w:rsidR="00E97AC2" w:rsidRPr="0086612F" w:rsidRDefault="00E97AC2" w:rsidP="00E97AC2">
      <w:pPr>
        <w:autoSpaceDE w:val="0"/>
        <w:autoSpaceDN w:val="0"/>
        <w:adjustRightInd w:val="0"/>
        <w:rPr>
          <w:rFonts w:ascii="Times New Roman" w:eastAsia="TimesNewRomanPS-BoldMT" w:hAnsi="Times New Roman"/>
          <w:lang w:eastAsia="en-US"/>
        </w:rPr>
      </w:pPr>
    </w:p>
    <w:p w:rsidR="00D67858" w:rsidRPr="0086612F" w:rsidRDefault="003F4C1C" w:rsidP="00D67858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lang w:eastAsia="en-US"/>
        </w:rPr>
      </w:pPr>
      <w:r w:rsidRPr="0086612F">
        <w:rPr>
          <w:rFonts w:ascii="Times New Roman" w:eastAsia="TimesNewRomanPS-BoldMT" w:hAnsi="Times New Roman"/>
          <w:lang w:eastAsia="en-US"/>
        </w:rPr>
        <w:t>4.</w:t>
      </w:r>
      <w:r w:rsidR="006426E8">
        <w:rPr>
          <w:rFonts w:ascii="Times New Roman" w:eastAsia="TimesNewRomanPS-BoldMT" w:hAnsi="Times New Roman"/>
          <w:lang w:eastAsia="en-US"/>
        </w:rPr>
        <w:t>4</w:t>
      </w:r>
      <w:r w:rsidRPr="0086612F">
        <w:rPr>
          <w:rFonts w:ascii="Times New Roman" w:eastAsia="TimesNewRomanPS-BoldMT" w:hAnsi="Times New Roman"/>
          <w:lang w:eastAsia="en-US"/>
        </w:rPr>
        <w:t>.</w:t>
      </w:r>
      <w:r w:rsidRPr="0086612F">
        <w:rPr>
          <w:rFonts w:ascii="Times New Roman" w:eastAsia="TimesNewRomanPS-BoldMT" w:hAnsi="Times New Roman"/>
          <w:lang w:eastAsia="en-US"/>
        </w:rPr>
        <w:tab/>
      </w:r>
      <w:r w:rsidR="00D67858" w:rsidRPr="0086612F">
        <w:rPr>
          <w:rFonts w:ascii="Times New Roman" w:eastAsia="TimesNewRomanPS-BoldMT" w:hAnsi="Times New Roman"/>
          <w:lang w:eastAsia="en-US"/>
        </w:rPr>
        <w:t>Проектная документация должна обеспечивать: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="TimesNewRomanPS-BoldMT" w:hAnsi="Times New Roman"/>
          <w:lang w:eastAsia="en-US"/>
        </w:rPr>
        <w:t xml:space="preserve">- </w:t>
      </w:r>
      <w:r w:rsidRPr="0086612F">
        <w:rPr>
          <w:rFonts w:ascii="Times New Roman" w:eastAsiaTheme="minorHAnsi" w:hAnsi="Times New Roman"/>
          <w:lang w:eastAsia="en-US"/>
        </w:rPr>
        <w:t xml:space="preserve"> право граждан на благоприятную среду жизнедеятельности при осуществлении градостроительной деятельности (в том числе развитие инженерной, транспортной и социальной инфраструктур городских и сельских поселений);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t>- надежность зданий и сооружений и их инженерных систем в расчетных условиях эксплуатации, прочность и устойчивость строительных конструкций и оснований;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lastRenderedPageBreak/>
        <w:t>- устойчивость зданий и сооружений и безопасность людей в расчетных условиях опасных природных воздействий (в том числе сейсмических) и при пожарах;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t>- охрану здоровья людей в процессе эксплуатации зданий и сооружений (в том числе необходимые параметры внутреннего климата, акустический и световой режим помещений);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t>-  доступность среды жизнедеятельности для инвалидов и других маломобильных групп населения;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t xml:space="preserve"> - безопасность строительных материалов и изделий, процессов их производства, хранения, перевозки, реализации и утилизации для жизни или здоровья людей и окружающей среды;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t xml:space="preserve"> - размерную и функциональную совместимость и взаимозаменяемость </w:t>
      </w:r>
      <w:r w:rsidR="00B2079E">
        <w:rPr>
          <w:rFonts w:ascii="Times New Roman" w:eastAsiaTheme="minorHAnsi" w:hAnsi="Times New Roman"/>
          <w:lang w:eastAsia="en-US"/>
        </w:rPr>
        <w:t>предложенных проектных решений</w:t>
      </w:r>
      <w:r w:rsidRPr="0086612F">
        <w:rPr>
          <w:rFonts w:ascii="Times New Roman" w:eastAsiaTheme="minorHAnsi" w:hAnsi="Times New Roman"/>
          <w:lang w:eastAsia="en-US"/>
        </w:rPr>
        <w:t>;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t>- сокращение расхода топливно-энергетических ресурсов при строительстве и эксплуатации зданий и сооружений;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86612F">
        <w:rPr>
          <w:rFonts w:ascii="Times New Roman" w:eastAsiaTheme="minorHAnsi" w:hAnsi="Times New Roman"/>
          <w:lang w:eastAsia="en-US"/>
        </w:rPr>
        <w:t>- охрану окружающей среды, экологическую безопасность и соблюдение санитарных правил при осуществлении градостроительной деятельности (в том числе рациональное</w:t>
      </w:r>
      <w:proofErr w:type="gramEnd"/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t>использование природных ресурсов).</w:t>
      </w:r>
    </w:p>
    <w:p w:rsidR="000D3152" w:rsidRDefault="000D3152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0D3152" w:rsidRPr="000D3152" w:rsidRDefault="00D67858" w:rsidP="000D3152">
      <w:pPr>
        <w:jc w:val="both"/>
        <w:rPr>
          <w:rFonts w:ascii="Times New Roman" w:hAnsi="Times New Roman"/>
        </w:rPr>
      </w:pPr>
      <w:r w:rsidRPr="000D3152">
        <w:rPr>
          <w:rFonts w:ascii="Times New Roman" w:eastAsiaTheme="minorHAnsi" w:hAnsi="Times New Roman"/>
          <w:lang w:eastAsia="en-US"/>
        </w:rPr>
        <w:t>4.</w:t>
      </w:r>
      <w:r w:rsidR="006426E8">
        <w:rPr>
          <w:rFonts w:ascii="Times New Roman" w:eastAsiaTheme="minorHAnsi" w:hAnsi="Times New Roman"/>
          <w:lang w:eastAsia="en-US"/>
        </w:rPr>
        <w:t>5</w:t>
      </w:r>
      <w:r w:rsidRPr="000D3152">
        <w:rPr>
          <w:rFonts w:ascii="Times New Roman" w:eastAsiaTheme="minorHAnsi" w:hAnsi="Times New Roman"/>
          <w:lang w:eastAsia="en-US"/>
        </w:rPr>
        <w:t xml:space="preserve">. </w:t>
      </w:r>
      <w:r w:rsidR="000D3152" w:rsidRPr="000D3152">
        <w:rPr>
          <w:rFonts w:ascii="Times New Roman" w:hAnsi="Times New Roman"/>
        </w:rPr>
        <w:t>Приоритетными направлениями в области качества выполнения проектных работ являются:</w:t>
      </w:r>
    </w:p>
    <w:p w:rsidR="000D3152" w:rsidRPr="000D3152" w:rsidRDefault="000D3152" w:rsidP="000D3152">
      <w:pPr>
        <w:jc w:val="both"/>
        <w:rPr>
          <w:rFonts w:ascii="Times New Roman" w:hAnsi="Times New Roman"/>
          <w:b/>
        </w:rPr>
      </w:pPr>
    </w:p>
    <w:p w:rsidR="000D3152" w:rsidRPr="000D3152" w:rsidRDefault="000D3152" w:rsidP="00FF1A5C">
      <w:pPr>
        <w:ind w:left="840" w:hanging="168"/>
        <w:jc w:val="both"/>
        <w:rPr>
          <w:rFonts w:ascii="Times New Roman" w:hAnsi="Times New Roman"/>
        </w:rPr>
      </w:pPr>
      <w:r w:rsidRPr="000D3152">
        <w:rPr>
          <w:rFonts w:ascii="Times New Roman" w:hAnsi="Times New Roman"/>
        </w:rPr>
        <w:t>- повышение качества проектирования</w:t>
      </w:r>
      <w:r w:rsidR="00B2079E">
        <w:rPr>
          <w:rFonts w:ascii="Times New Roman" w:hAnsi="Times New Roman"/>
        </w:rPr>
        <w:t>,</w:t>
      </w:r>
      <w:r w:rsidR="00B2079E" w:rsidRPr="00B2079E">
        <w:rPr>
          <w:rFonts w:ascii="Times New Roman" w:hAnsi="Times New Roman"/>
        </w:rPr>
        <w:t xml:space="preserve"> </w:t>
      </w:r>
      <w:r w:rsidR="00B2079E" w:rsidRPr="000D3152">
        <w:rPr>
          <w:rFonts w:ascii="Times New Roman" w:hAnsi="Times New Roman"/>
        </w:rPr>
        <w:t xml:space="preserve">постоянное совершенствование приемов и методов </w:t>
      </w:r>
      <w:r w:rsidR="00B2079E">
        <w:rPr>
          <w:rFonts w:ascii="Times New Roman" w:hAnsi="Times New Roman"/>
        </w:rPr>
        <w:t>проектирования</w:t>
      </w:r>
      <w:r w:rsidR="00B2079E" w:rsidRPr="000D3152">
        <w:rPr>
          <w:rFonts w:ascii="Times New Roman" w:hAnsi="Times New Roman"/>
        </w:rPr>
        <w:t xml:space="preserve"> за счет внедрения прогрессивных технологий</w:t>
      </w:r>
      <w:r w:rsidRPr="000D3152">
        <w:rPr>
          <w:rFonts w:ascii="Times New Roman" w:hAnsi="Times New Roman"/>
        </w:rPr>
        <w:t>;</w:t>
      </w:r>
    </w:p>
    <w:p w:rsidR="000D3152" w:rsidRPr="000D3152" w:rsidRDefault="000D3152" w:rsidP="00FF1A5C">
      <w:pPr>
        <w:ind w:left="840" w:hanging="168"/>
        <w:jc w:val="both"/>
        <w:rPr>
          <w:rFonts w:ascii="Times New Roman" w:hAnsi="Times New Roman"/>
        </w:rPr>
      </w:pPr>
      <w:r w:rsidRPr="000D3152">
        <w:rPr>
          <w:rFonts w:ascii="Times New Roman" w:hAnsi="Times New Roman"/>
        </w:rPr>
        <w:t>- повышение ответственности каждого специалиста за качество своей работы;</w:t>
      </w:r>
    </w:p>
    <w:p w:rsidR="000D3152" w:rsidRPr="000D3152" w:rsidRDefault="000D3152" w:rsidP="000D3152">
      <w:pPr>
        <w:ind w:left="840" w:hanging="168"/>
        <w:rPr>
          <w:rFonts w:ascii="Times New Roman" w:hAnsi="Times New Roman"/>
        </w:rPr>
      </w:pPr>
      <w:r w:rsidRPr="000D3152">
        <w:rPr>
          <w:rFonts w:ascii="Times New Roman" w:hAnsi="Times New Roman"/>
        </w:rPr>
        <w:t>- освоение новых форм взаимодействия с заказчиками на основе требований по управлению качеством;</w:t>
      </w:r>
    </w:p>
    <w:p w:rsidR="000D3152" w:rsidRPr="000D3152" w:rsidRDefault="000D3152" w:rsidP="00FF1A5C">
      <w:pPr>
        <w:ind w:left="840" w:hanging="168"/>
        <w:jc w:val="both"/>
        <w:rPr>
          <w:rFonts w:ascii="Times New Roman" w:hAnsi="Times New Roman"/>
        </w:rPr>
      </w:pPr>
      <w:r w:rsidRPr="000D3152">
        <w:rPr>
          <w:rFonts w:ascii="Times New Roman" w:hAnsi="Times New Roman"/>
        </w:rPr>
        <w:t>- компьютеризация проектирования;</w:t>
      </w:r>
    </w:p>
    <w:p w:rsidR="000D3152" w:rsidRDefault="000D3152" w:rsidP="00FF1A5C">
      <w:pPr>
        <w:ind w:left="840" w:hanging="168"/>
        <w:jc w:val="both"/>
        <w:rPr>
          <w:rFonts w:ascii="Times New Roman" w:hAnsi="Times New Roman"/>
        </w:rPr>
      </w:pPr>
      <w:r w:rsidRPr="000D3152">
        <w:rPr>
          <w:rFonts w:ascii="Times New Roman" w:hAnsi="Times New Roman"/>
        </w:rPr>
        <w:t>- всестороннее обучение</w:t>
      </w:r>
      <w:r w:rsidR="00B2079E">
        <w:rPr>
          <w:rFonts w:ascii="Times New Roman" w:hAnsi="Times New Roman"/>
        </w:rPr>
        <w:t xml:space="preserve"> и аттестация </w:t>
      </w:r>
      <w:r w:rsidRPr="000D3152">
        <w:rPr>
          <w:rFonts w:ascii="Times New Roman" w:hAnsi="Times New Roman"/>
        </w:rPr>
        <w:t>специалистов;</w:t>
      </w:r>
    </w:p>
    <w:p w:rsidR="00B2079E" w:rsidRPr="00B2079E" w:rsidRDefault="00B2079E" w:rsidP="00FF1A5C">
      <w:pPr>
        <w:ind w:left="840" w:hanging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проектной документации законодательству, принятым стандартам и нормативам</w:t>
      </w:r>
      <w:r w:rsidRPr="00B2079E">
        <w:rPr>
          <w:rFonts w:ascii="Times New Roman" w:hAnsi="Times New Roman"/>
        </w:rPr>
        <w:t>;</w:t>
      </w:r>
    </w:p>
    <w:p w:rsidR="000D3152" w:rsidRDefault="000D3152" w:rsidP="000D3152">
      <w:pPr>
        <w:rPr>
          <w:rFonts w:ascii="Times New Roman" w:hAnsi="Times New Roman"/>
        </w:rPr>
      </w:pPr>
    </w:p>
    <w:p w:rsidR="000D3152" w:rsidRPr="000D3152" w:rsidRDefault="000D3152" w:rsidP="000D31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426E8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0D3152">
        <w:rPr>
          <w:rFonts w:ascii="Times New Roman" w:hAnsi="Times New Roman"/>
        </w:rPr>
        <w:t xml:space="preserve">Система качества проектной документации должна предусматривать документированные процедуры </w:t>
      </w:r>
      <w:proofErr w:type="gramStart"/>
      <w:r w:rsidRPr="000D3152">
        <w:rPr>
          <w:rFonts w:ascii="Times New Roman" w:hAnsi="Times New Roman"/>
        </w:rPr>
        <w:t>контроля за</w:t>
      </w:r>
      <w:proofErr w:type="gramEnd"/>
      <w:r w:rsidRPr="000D3152">
        <w:rPr>
          <w:rFonts w:ascii="Times New Roman" w:hAnsi="Times New Roman"/>
        </w:rPr>
        <w:t xml:space="preserve"> выпуском, изменением и использованием </w:t>
      </w:r>
      <w:r w:rsidR="00B516C0">
        <w:rPr>
          <w:rFonts w:ascii="Times New Roman" w:hAnsi="Times New Roman"/>
        </w:rPr>
        <w:t>проектной</w:t>
      </w:r>
      <w:r w:rsidRPr="000D3152">
        <w:rPr>
          <w:rFonts w:ascii="Times New Roman" w:hAnsi="Times New Roman"/>
        </w:rPr>
        <w:t xml:space="preserve"> документации, содержащей входные и выходные проектные данные, а также </w:t>
      </w:r>
      <w:r w:rsidR="00B516C0">
        <w:rPr>
          <w:rFonts w:ascii="Times New Roman" w:hAnsi="Times New Roman"/>
        </w:rPr>
        <w:t xml:space="preserve">процедуры контроля </w:t>
      </w:r>
      <w:r w:rsidRPr="000D3152">
        <w:rPr>
          <w:rFonts w:ascii="Times New Roman" w:hAnsi="Times New Roman"/>
        </w:rPr>
        <w:t xml:space="preserve">для принятия необходимых мер по внесению изменений, которые могут влиять на строительную продукцию в течение всего срока </w:t>
      </w:r>
      <w:r w:rsidR="00B516C0">
        <w:rPr>
          <w:rFonts w:ascii="Times New Roman" w:hAnsi="Times New Roman"/>
        </w:rPr>
        <w:t xml:space="preserve">ее </w:t>
      </w:r>
      <w:r w:rsidRPr="000D3152">
        <w:rPr>
          <w:rFonts w:ascii="Times New Roman" w:hAnsi="Times New Roman"/>
        </w:rPr>
        <w:t>службы и безопасность сооружений.</w:t>
      </w:r>
    </w:p>
    <w:p w:rsidR="000D3152" w:rsidRPr="000D3152" w:rsidRDefault="000D3152" w:rsidP="000D3152">
      <w:pPr>
        <w:rPr>
          <w:rFonts w:ascii="Times New Roman" w:hAnsi="Times New Roman"/>
        </w:rPr>
      </w:pPr>
    </w:p>
    <w:p w:rsidR="00D67858" w:rsidRPr="0086612F" w:rsidRDefault="000D3152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</w:t>
      </w:r>
      <w:r w:rsidR="006426E8">
        <w:rPr>
          <w:rFonts w:ascii="Times New Roman" w:eastAsiaTheme="minorHAnsi" w:hAnsi="Times New Roman"/>
          <w:lang w:eastAsia="en-US"/>
        </w:rPr>
        <w:t>7</w:t>
      </w:r>
      <w:r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ab/>
      </w:r>
      <w:r w:rsidR="00D67858" w:rsidRPr="0086612F">
        <w:rPr>
          <w:rFonts w:ascii="Times New Roman" w:eastAsiaTheme="minorHAnsi" w:hAnsi="Times New Roman"/>
          <w:lang w:eastAsia="en-US"/>
        </w:rPr>
        <w:t xml:space="preserve">Уровень обеспечения требований безопасности </w:t>
      </w:r>
      <w:r>
        <w:rPr>
          <w:rFonts w:ascii="Times New Roman" w:eastAsiaTheme="minorHAnsi" w:hAnsi="Times New Roman"/>
          <w:lang w:eastAsia="en-US"/>
        </w:rPr>
        <w:t xml:space="preserve">при разработке проектной документации </w:t>
      </w:r>
      <w:r w:rsidR="00D67858" w:rsidRPr="0086612F">
        <w:rPr>
          <w:rFonts w:ascii="Times New Roman" w:eastAsiaTheme="minorHAnsi" w:hAnsi="Times New Roman"/>
          <w:lang w:eastAsia="en-US"/>
        </w:rPr>
        <w:t>не может быть ниже уровня требований, определенных федеральными нормативными документами.</w:t>
      </w:r>
    </w:p>
    <w:p w:rsidR="00D67858" w:rsidRPr="0086612F" w:rsidRDefault="00D67858" w:rsidP="00D678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0D3152" w:rsidRPr="000D3152" w:rsidRDefault="00D67858" w:rsidP="000D31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6612F">
        <w:rPr>
          <w:rFonts w:ascii="Times New Roman" w:eastAsiaTheme="minorHAnsi" w:hAnsi="Times New Roman"/>
          <w:lang w:eastAsia="en-US"/>
        </w:rPr>
        <w:t>4.</w:t>
      </w:r>
      <w:r w:rsidR="006426E8">
        <w:rPr>
          <w:rFonts w:ascii="Times New Roman" w:eastAsiaTheme="minorHAnsi" w:hAnsi="Times New Roman"/>
          <w:lang w:eastAsia="en-US"/>
        </w:rPr>
        <w:t>8</w:t>
      </w:r>
      <w:r w:rsidRPr="0086612F">
        <w:rPr>
          <w:rFonts w:ascii="Times New Roman" w:eastAsiaTheme="minorHAnsi" w:hAnsi="Times New Roman"/>
          <w:lang w:eastAsia="en-US"/>
        </w:rPr>
        <w:t xml:space="preserve">. </w:t>
      </w:r>
      <w:r w:rsidR="000D3152">
        <w:rPr>
          <w:rFonts w:ascii="Times New Roman" w:eastAsiaTheme="minorHAnsi" w:hAnsi="Times New Roman"/>
          <w:lang w:eastAsia="en-US"/>
        </w:rPr>
        <w:tab/>
      </w:r>
      <w:r w:rsidRPr="0086612F">
        <w:rPr>
          <w:rFonts w:ascii="Times New Roman" w:eastAsiaTheme="minorHAnsi" w:hAnsi="Times New Roman"/>
          <w:lang w:eastAsia="en-US"/>
        </w:rPr>
        <w:t xml:space="preserve">При проектировании для строительства особо опасных, технически сложных и уникальных объектов обеспечение безопасности </w:t>
      </w:r>
      <w:r w:rsidR="00B2079E">
        <w:rPr>
          <w:rFonts w:ascii="Times New Roman" w:eastAsiaTheme="minorHAnsi" w:hAnsi="Times New Roman"/>
          <w:lang w:eastAsia="en-US"/>
        </w:rPr>
        <w:t xml:space="preserve">должно </w:t>
      </w:r>
      <w:r w:rsidR="00C06D4E" w:rsidRPr="0086612F">
        <w:rPr>
          <w:rFonts w:ascii="Times New Roman" w:eastAsiaTheme="minorHAnsi" w:hAnsi="Times New Roman"/>
          <w:lang w:eastAsia="en-US"/>
        </w:rPr>
        <w:t>осуществлять</w:t>
      </w:r>
      <w:r w:rsidR="00C06D4E">
        <w:rPr>
          <w:rFonts w:ascii="Times New Roman" w:eastAsiaTheme="minorHAnsi" w:hAnsi="Times New Roman"/>
          <w:lang w:eastAsia="en-US"/>
        </w:rPr>
        <w:t>с</w:t>
      </w:r>
      <w:r w:rsidR="00C06D4E" w:rsidRPr="0086612F">
        <w:rPr>
          <w:rFonts w:ascii="Times New Roman" w:eastAsiaTheme="minorHAnsi" w:hAnsi="Times New Roman"/>
          <w:lang w:eastAsia="en-US"/>
        </w:rPr>
        <w:t>я</w:t>
      </w:r>
      <w:r w:rsidRPr="0086612F">
        <w:rPr>
          <w:rFonts w:ascii="Times New Roman" w:eastAsiaTheme="minorHAnsi" w:hAnsi="Times New Roman"/>
          <w:lang w:eastAsia="en-US"/>
        </w:rPr>
        <w:t xml:space="preserve"> в соответствии со специальными техническими условиями, утвержденными заказчиком в соответствии с действующим законодательством</w:t>
      </w:r>
      <w:r w:rsidR="000D3152">
        <w:rPr>
          <w:rFonts w:ascii="Times New Roman" w:eastAsiaTheme="minorHAnsi" w:hAnsi="Times New Roman"/>
          <w:lang w:eastAsia="en-US"/>
        </w:rPr>
        <w:t>.</w:t>
      </w:r>
    </w:p>
    <w:p w:rsidR="00C247C7" w:rsidRPr="0086612F" w:rsidRDefault="00C247C7" w:rsidP="00D67858">
      <w:pPr>
        <w:jc w:val="both"/>
        <w:rPr>
          <w:rFonts w:ascii="Times New Roman" w:hAnsi="Times New Roman"/>
        </w:rPr>
      </w:pPr>
    </w:p>
    <w:p w:rsidR="00C247C7" w:rsidRDefault="00C247C7" w:rsidP="00D67858">
      <w:pPr>
        <w:jc w:val="both"/>
        <w:rPr>
          <w:rFonts w:ascii="Times New Roman" w:hAnsi="Times New Roman"/>
        </w:rPr>
      </w:pPr>
    </w:p>
    <w:p w:rsidR="0047694B" w:rsidRPr="0086612F" w:rsidRDefault="0047694B" w:rsidP="00D67858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94B" w:rsidTr="0047694B">
        <w:tc>
          <w:tcPr>
            <w:tcW w:w="4785" w:type="dxa"/>
          </w:tcPr>
          <w:p w:rsidR="0047694B" w:rsidRDefault="0047694B" w:rsidP="00866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</w:t>
            </w:r>
          </w:p>
          <w:p w:rsidR="0047694B" w:rsidRDefault="0047694B" w:rsidP="00866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 «Столица-Проект» СРО</w:t>
            </w:r>
          </w:p>
        </w:tc>
        <w:tc>
          <w:tcPr>
            <w:tcW w:w="4786" w:type="dxa"/>
          </w:tcPr>
          <w:p w:rsidR="0047694B" w:rsidRDefault="0047694B" w:rsidP="004769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Б.Л.Фролов</w:t>
            </w:r>
            <w:proofErr w:type="spellEnd"/>
          </w:p>
        </w:tc>
      </w:tr>
    </w:tbl>
    <w:p w:rsidR="00E97AC2" w:rsidRPr="0086612F" w:rsidRDefault="00E97AC2" w:rsidP="0086612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E97AC2" w:rsidRPr="0086612F" w:rsidSect="002A60F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AD" w:rsidRDefault="00C34EAD" w:rsidP="00FF3581">
      <w:r>
        <w:separator/>
      </w:r>
    </w:p>
  </w:endnote>
  <w:endnote w:type="continuationSeparator" w:id="0">
    <w:p w:rsidR="00C34EAD" w:rsidRDefault="00C34EAD" w:rsidP="00F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287787"/>
      <w:docPartObj>
        <w:docPartGallery w:val="Page Numbers (Bottom of Page)"/>
        <w:docPartUnique/>
      </w:docPartObj>
    </w:sdtPr>
    <w:sdtEndPr/>
    <w:sdtContent>
      <w:p w:rsidR="002A60F0" w:rsidRDefault="002A60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4B">
          <w:rPr>
            <w:noProof/>
          </w:rPr>
          <w:t>4</w:t>
        </w:r>
        <w:r>
          <w:fldChar w:fldCharType="end"/>
        </w:r>
      </w:p>
    </w:sdtContent>
  </w:sdt>
  <w:p w:rsidR="002A60F0" w:rsidRDefault="002A6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AD" w:rsidRDefault="00C34EAD" w:rsidP="00FF3581">
      <w:r>
        <w:separator/>
      </w:r>
    </w:p>
  </w:footnote>
  <w:footnote w:type="continuationSeparator" w:id="0">
    <w:p w:rsidR="00C34EAD" w:rsidRDefault="00C34EAD" w:rsidP="00FF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81" w:rsidRPr="00FF3581" w:rsidRDefault="002A60F0">
    <w:pPr>
      <w:pStyle w:val="a5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50D"/>
    <w:multiLevelType w:val="multilevel"/>
    <w:tmpl w:val="86667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72FA3EC8"/>
    <w:multiLevelType w:val="multilevel"/>
    <w:tmpl w:val="9B86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47F"/>
    <w:rsid w:val="00001EA8"/>
    <w:rsid w:val="00025C51"/>
    <w:rsid w:val="0003575D"/>
    <w:rsid w:val="00042F63"/>
    <w:rsid w:val="000729FA"/>
    <w:rsid w:val="000A71F4"/>
    <w:rsid w:val="000C66DB"/>
    <w:rsid w:val="000D03FE"/>
    <w:rsid w:val="000D3152"/>
    <w:rsid w:val="000F2FA9"/>
    <w:rsid w:val="00123FC6"/>
    <w:rsid w:val="00163FB4"/>
    <w:rsid w:val="001805AC"/>
    <w:rsid w:val="001F0246"/>
    <w:rsid w:val="002000CC"/>
    <w:rsid w:val="0020529B"/>
    <w:rsid w:val="00215567"/>
    <w:rsid w:val="002841B6"/>
    <w:rsid w:val="002A60F0"/>
    <w:rsid w:val="002C0E20"/>
    <w:rsid w:val="003738C4"/>
    <w:rsid w:val="003A6473"/>
    <w:rsid w:val="003B0FA7"/>
    <w:rsid w:val="003F308E"/>
    <w:rsid w:val="003F4C1C"/>
    <w:rsid w:val="0041647F"/>
    <w:rsid w:val="004179C5"/>
    <w:rsid w:val="00423B1E"/>
    <w:rsid w:val="004712EB"/>
    <w:rsid w:val="00476486"/>
    <w:rsid w:val="0047694B"/>
    <w:rsid w:val="004E5DDA"/>
    <w:rsid w:val="004E79B5"/>
    <w:rsid w:val="005217B7"/>
    <w:rsid w:val="0052441F"/>
    <w:rsid w:val="00561AAD"/>
    <w:rsid w:val="005A484E"/>
    <w:rsid w:val="005A4EB5"/>
    <w:rsid w:val="005D05A6"/>
    <w:rsid w:val="005F5828"/>
    <w:rsid w:val="006426E8"/>
    <w:rsid w:val="00665F07"/>
    <w:rsid w:val="006959B5"/>
    <w:rsid w:val="006C3423"/>
    <w:rsid w:val="00706F24"/>
    <w:rsid w:val="00735EBC"/>
    <w:rsid w:val="00780450"/>
    <w:rsid w:val="007963E7"/>
    <w:rsid w:val="00817867"/>
    <w:rsid w:val="00822316"/>
    <w:rsid w:val="00826780"/>
    <w:rsid w:val="00844015"/>
    <w:rsid w:val="00847858"/>
    <w:rsid w:val="0086612F"/>
    <w:rsid w:val="00887D7F"/>
    <w:rsid w:val="009124C4"/>
    <w:rsid w:val="00920B3C"/>
    <w:rsid w:val="00950300"/>
    <w:rsid w:val="0098366F"/>
    <w:rsid w:val="00986F10"/>
    <w:rsid w:val="00987DAB"/>
    <w:rsid w:val="009B13B5"/>
    <w:rsid w:val="009D541E"/>
    <w:rsid w:val="009E6085"/>
    <w:rsid w:val="00A66238"/>
    <w:rsid w:val="00AD7E9F"/>
    <w:rsid w:val="00B00971"/>
    <w:rsid w:val="00B2079E"/>
    <w:rsid w:val="00B31124"/>
    <w:rsid w:val="00B516C0"/>
    <w:rsid w:val="00B57B48"/>
    <w:rsid w:val="00B642B8"/>
    <w:rsid w:val="00B64B8D"/>
    <w:rsid w:val="00BC193F"/>
    <w:rsid w:val="00C06D4E"/>
    <w:rsid w:val="00C2151E"/>
    <w:rsid w:val="00C247C7"/>
    <w:rsid w:val="00C34EAD"/>
    <w:rsid w:val="00C552F8"/>
    <w:rsid w:val="00CE22CC"/>
    <w:rsid w:val="00CF0C94"/>
    <w:rsid w:val="00D069FF"/>
    <w:rsid w:val="00D67858"/>
    <w:rsid w:val="00DC4E76"/>
    <w:rsid w:val="00DF3EAC"/>
    <w:rsid w:val="00E445B3"/>
    <w:rsid w:val="00E864AE"/>
    <w:rsid w:val="00E912E9"/>
    <w:rsid w:val="00E97AC2"/>
    <w:rsid w:val="00F07E3F"/>
    <w:rsid w:val="00F1741F"/>
    <w:rsid w:val="00F30105"/>
    <w:rsid w:val="00F81A17"/>
    <w:rsid w:val="00F87992"/>
    <w:rsid w:val="00FF1A5C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7F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B00971"/>
    <w:rPr>
      <w:rFonts w:ascii="Microsoft Sans Serif" w:hAnsi="Microsoft Sans Serif" w:cs="Microsoft Sans Serif"/>
      <w:spacing w:val="1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0097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0971"/>
    <w:pPr>
      <w:shd w:val="clear" w:color="auto" w:fill="FFFFFF"/>
      <w:spacing w:line="326" w:lineRule="exact"/>
      <w:outlineLvl w:val="0"/>
    </w:pPr>
    <w:rPr>
      <w:rFonts w:ascii="Microsoft Sans Serif" w:eastAsiaTheme="minorHAnsi" w:hAnsi="Microsoft Sans Serif" w:cs="Microsoft Sans Serif"/>
      <w:spacing w:val="10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00971"/>
    <w:pPr>
      <w:shd w:val="clear" w:color="auto" w:fill="FFFFFF"/>
      <w:spacing w:after="7200" w:line="326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D3152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4E5DDA"/>
  </w:style>
  <w:style w:type="paragraph" w:styleId="a5">
    <w:name w:val="header"/>
    <w:basedOn w:val="a"/>
    <w:link w:val="a6"/>
    <w:uiPriority w:val="99"/>
    <w:unhideWhenUsed/>
    <w:rsid w:val="00FF3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581"/>
    <w:rPr>
      <w:rFonts w:ascii="Tahoma" w:eastAsia="Times New Roman" w:hAnsi="Tahom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3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581"/>
    <w:rPr>
      <w:rFonts w:ascii="Tahoma" w:eastAsia="Times New Roman" w:hAnsi="Tahoma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7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720;fld=134;dst=1000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5720;fld=134;dst=1000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720;fld=134;dst=100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p.denisov</dc:creator>
  <cp:lastModifiedBy>i.mamedova</cp:lastModifiedBy>
  <cp:revision>10</cp:revision>
  <cp:lastPrinted>2012-04-13T09:57:00Z</cp:lastPrinted>
  <dcterms:created xsi:type="dcterms:W3CDTF">2012-04-05T07:21:00Z</dcterms:created>
  <dcterms:modified xsi:type="dcterms:W3CDTF">2012-04-24T09:47:00Z</dcterms:modified>
</cp:coreProperties>
</file>